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ED" w:rsidRPr="000D5BED" w:rsidRDefault="00303DD9" w:rsidP="000D5BED">
      <w:pPr>
        <w:jc w:val="center"/>
        <w:rPr>
          <w:rFonts w:ascii="Arial" w:hAnsi="Arial" w:cs="Arial"/>
          <w:b/>
          <w:bCs/>
          <w:sz w:val="40"/>
          <w:szCs w:val="40"/>
        </w:rPr>
      </w:pPr>
      <w:r w:rsidRPr="000D5BED">
        <w:rPr>
          <w:rFonts w:ascii="Arial" w:hAnsi="Arial" w:cs="Arial"/>
          <w:b/>
          <w:bCs/>
          <w:sz w:val="40"/>
          <w:szCs w:val="40"/>
          <w:rtl/>
        </w:rPr>
        <w:t xml:space="preserve">كلية التربية ببنها                     قسم الصحة النفسية   </w:t>
      </w:r>
    </w:p>
    <w:p w:rsidR="00303DD9" w:rsidRPr="000D5BED" w:rsidRDefault="00303DD9" w:rsidP="000D5BED">
      <w:pPr>
        <w:jc w:val="center"/>
        <w:rPr>
          <w:rFonts w:ascii="Arial" w:hAnsi="Arial" w:cs="Arial"/>
          <w:b/>
          <w:bCs/>
          <w:sz w:val="40"/>
          <w:szCs w:val="40"/>
          <w:rtl/>
        </w:rPr>
      </w:pPr>
      <w:r w:rsidRPr="000D5BED">
        <w:rPr>
          <w:rFonts w:ascii="Arial" w:hAnsi="Arial" w:cs="Arial"/>
          <w:b/>
          <w:bCs/>
          <w:sz w:val="40"/>
          <w:szCs w:val="40"/>
          <w:rtl/>
        </w:rPr>
        <w:t xml:space="preserve">          أد هشام الخولى</w:t>
      </w:r>
    </w:p>
    <w:p w:rsidR="00303DD9" w:rsidRPr="000D5BED" w:rsidRDefault="00303DD9" w:rsidP="000D5BED">
      <w:pPr>
        <w:jc w:val="center"/>
        <w:rPr>
          <w:rFonts w:ascii="Arial" w:hAnsi="Arial" w:cs="Arial"/>
          <w:b/>
          <w:bCs/>
          <w:sz w:val="40"/>
          <w:szCs w:val="40"/>
          <w:rtl/>
        </w:rPr>
      </w:pPr>
      <w:r w:rsidRPr="000D5BED">
        <w:rPr>
          <w:rFonts w:ascii="Arial" w:hAnsi="Arial" w:cs="Arial"/>
          <w:b/>
          <w:bCs/>
          <w:sz w:val="40"/>
          <w:szCs w:val="40"/>
          <w:rtl/>
        </w:rPr>
        <w:t>محاضرة مناهج البحث فى التر</w:t>
      </w:r>
      <w:r w:rsidR="000D5BED">
        <w:rPr>
          <w:rFonts w:ascii="Arial" w:hAnsi="Arial" w:cs="Arial" w:hint="cs"/>
          <w:b/>
          <w:bCs/>
          <w:sz w:val="40"/>
          <w:szCs w:val="40"/>
          <w:rtl/>
          <w:lang w:bidi="ar-EG"/>
        </w:rPr>
        <w:t>بية</w:t>
      </w:r>
      <w:r w:rsidRPr="000D5BED">
        <w:rPr>
          <w:rFonts w:ascii="Arial" w:hAnsi="Arial" w:cs="Arial"/>
          <w:b/>
          <w:bCs/>
          <w:sz w:val="40"/>
          <w:szCs w:val="40"/>
          <w:rtl/>
        </w:rPr>
        <w:t xml:space="preserve"> الخاصة......دبلوم خاص تربية خاصة</w:t>
      </w:r>
    </w:p>
    <w:p w:rsidR="00303DD9" w:rsidRPr="000D5BED" w:rsidRDefault="00303DD9" w:rsidP="000D5BED">
      <w:pPr>
        <w:jc w:val="center"/>
        <w:rPr>
          <w:rFonts w:ascii="Arial" w:hAnsi="Arial" w:cs="Arial"/>
          <w:b/>
          <w:bCs/>
          <w:sz w:val="40"/>
          <w:szCs w:val="40"/>
          <w:rtl/>
        </w:rPr>
      </w:pPr>
      <w:r w:rsidRPr="000D5BED">
        <w:rPr>
          <w:rFonts w:ascii="Arial" w:hAnsi="Arial" w:cs="Arial"/>
          <w:b/>
          <w:bCs/>
          <w:sz w:val="40"/>
          <w:szCs w:val="40"/>
          <w:rtl/>
        </w:rPr>
        <w:t>تابع المنهج الكلينيكى</w:t>
      </w:r>
    </w:p>
    <w:p w:rsidR="00303DD9" w:rsidRPr="000D5BED" w:rsidRDefault="00303DD9" w:rsidP="000D5BED">
      <w:pPr>
        <w:jc w:val="center"/>
        <w:rPr>
          <w:rFonts w:ascii="Arial" w:hAnsi="Arial" w:cs="Arial"/>
          <w:b/>
          <w:bCs/>
          <w:sz w:val="40"/>
          <w:szCs w:val="40"/>
          <w:rtl/>
        </w:rPr>
      </w:pPr>
      <w:r w:rsidRPr="000D5BED">
        <w:rPr>
          <w:rFonts w:ascii="Arial" w:hAnsi="Arial" w:cs="Arial"/>
          <w:b/>
          <w:bCs/>
          <w:sz w:val="40"/>
          <w:szCs w:val="40"/>
          <w:rtl/>
        </w:rPr>
        <w:t>موضوع المنهج الكلينيكى ينحصر في الدراسة العميقة للحالة الفردية....أى دراسة الشخصية فى بيئتها...أو بمعنى آخر دراسة المشكلات السلوكية عند الشخص محتمل مشكلة.....والتعرف على المواقف التى تثير القلق والصراع لديه..</w:t>
      </w:r>
    </w:p>
    <w:p w:rsidR="00303DD9" w:rsidRPr="000D5BED" w:rsidRDefault="00303DD9" w:rsidP="000D5BED">
      <w:pPr>
        <w:jc w:val="center"/>
        <w:rPr>
          <w:rFonts w:ascii="Arial" w:hAnsi="Arial" w:cs="Arial"/>
          <w:b/>
          <w:bCs/>
          <w:sz w:val="40"/>
          <w:szCs w:val="40"/>
          <w:rtl/>
        </w:rPr>
      </w:pPr>
      <w:r w:rsidRPr="000D5BED">
        <w:rPr>
          <w:rFonts w:ascii="Arial" w:hAnsi="Arial" w:cs="Arial"/>
          <w:b/>
          <w:bCs/>
          <w:sz w:val="40"/>
          <w:szCs w:val="40"/>
          <w:rtl/>
        </w:rPr>
        <w:t>وما هى أساليبه المميزة في الدفاع......وبالتالى ينصب هدف المنهج الكلينيكى فى تحديد جملة العوامل أو الشروط الحاكمة للسلوك.        أما من حيث الأساس  أو أسلوب العمل  فالوضع مختلف عن المنهج التجريبى فليس هناك إمكانية لحصر العوامل أو تثبيتها أو تغييرها فالاساس هو ملاحظة الحالة الفردية أى دراسة الفرد من حيث هو وحدة كلية تاريخية أى تاريخ الحالة..</w:t>
      </w:r>
    </w:p>
    <w:p w:rsidR="000D5BED" w:rsidRDefault="00303DD9" w:rsidP="000D5BED">
      <w:pPr>
        <w:jc w:val="center"/>
        <w:rPr>
          <w:rFonts w:ascii="Arial" w:hAnsi="Arial" w:cs="Arial" w:hint="cs"/>
          <w:b/>
          <w:bCs/>
          <w:sz w:val="40"/>
          <w:szCs w:val="40"/>
          <w:rtl/>
        </w:rPr>
      </w:pPr>
      <w:r w:rsidRPr="000D5BED">
        <w:rPr>
          <w:rFonts w:ascii="Arial" w:hAnsi="Arial" w:cs="Arial"/>
          <w:b/>
          <w:bCs/>
          <w:sz w:val="40"/>
          <w:szCs w:val="40"/>
          <w:rtl/>
        </w:rPr>
        <w:t xml:space="preserve">.ودراسة الفرد من حيث هو وحدة كلية حالية وبذلك يمكننا أن نبلغ إلى تبين صراعاته الاساسية ص ٢١١   أما من حيث الفنيات تعد المقابلة الشخصية الحرة أو الطليقة الفنيه الاساسية فى المنهج الكلينيكى ص ٢١٢..٢١٣      ينبغى للمقابلة تبعا لما يراه  فلاندرز من أن تكشف </w:t>
      </w:r>
      <w:r w:rsidR="000D5BED">
        <w:rPr>
          <w:rFonts w:ascii="Arial" w:hAnsi="Arial" w:cs="Arial" w:hint="cs"/>
          <w:b/>
          <w:bCs/>
          <w:sz w:val="40"/>
          <w:szCs w:val="40"/>
          <w:rtl/>
        </w:rPr>
        <w:t xml:space="preserve"> </w:t>
      </w:r>
    </w:p>
    <w:p w:rsidR="00594CB7" w:rsidRPr="000D5BED" w:rsidRDefault="00303DD9" w:rsidP="000D5BED">
      <w:pPr>
        <w:jc w:val="center"/>
        <w:rPr>
          <w:rFonts w:ascii="Arial" w:hAnsi="Arial" w:cs="Arial"/>
          <w:b/>
          <w:bCs/>
          <w:sz w:val="40"/>
          <w:szCs w:val="40"/>
        </w:rPr>
      </w:pPr>
      <w:bookmarkStart w:id="0" w:name="_GoBack"/>
      <w:bookmarkEnd w:id="0"/>
      <w:r w:rsidRPr="000D5BED">
        <w:rPr>
          <w:rFonts w:ascii="Arial" w:hAnsi="Arial" w:cs="Arial"/>
          <w:b/>
          <w:bCs/>
          <w:sz w:val="40"/>
          <w:szCs w:val="40"/>
          <w:rtl/>
        </w:rPr>
        <w:t>عن .....تابع ص ٢١٢ و ٢١٣ و٢١٤ و٢١٥</w:t>
      </w:r>
    </w:p>
    <w:sectPr w:rsidR="00594CB7" w:rsidRPr="000D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41"/>
    <w:rsid w:val="000D5BED"/>
    <w:rsid w:val="00303DD9"/>
    <w:rsid w:val="00594CB7"/>
    <w:rsid w:val="006B0941"/>
    <w:rsid w:val="009D6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104E"/>
  <w15:chartTrackingRefBased/>
  <w15:docId w15:val="{467256CD-1627-439E-841F-AE678291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hesham</dc:creator>
  <cp:keywords/>
  <dc:description/>
  <cp:lastModifiedBy>dr hesham</cp:lastModifiedBy>
  <cp:revision>4</cp:revision>
  <dcterms:created xsi:type="dcterms:W3CDTF">2020-03-19T18:26:00Z</dcterms:created>
  <dcterms:modified xsi:type="dcterms:W3CDTF">2020-03-19T18:56:00Z</dcterms:modified>
</cp:coreProperties>
</file>